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lineRule="auto"/>
        <w:jc w:val="both"/>
        <w:rPr>
          <w:rFonts w:ascii="Playfair Display" w:cs="Playfair Display" w:eastAsia="Playfair Display" w:hAnsi="Playfair Display"/>
          <w:i w:val="1"/>
          <w:color w:val="333333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color w:val="333333"/>
          <w:sz w:val="28"/>
          <w:szCs w:val="28"/>
          <w:rtl w:val="0"/>
        </w:rPr>
        <w:t xml:space="preserve">Autorizzazione per la consulenza sportello psicologico on line</w:t>
      </w:r>
    </w:p>
    <w:p w:rsidR="00000000" w:rsidDel="00000000" w:rsidP="00000000" w:rsidRDefault="00000000" w:rsidRPr="00000000" w14:paraId="00000002">
      <w:pPr>
        <w:spacing w:after="300" w:lineRule="auto"/>
        <w:jc w:val="both"/>
        <w:rPr>
          <w:rFonts w:ascii="Playfair Display" w:cs="Playfair Display" w:eastAsia="Playfair Display" w:hAnsi="Playfair Display"/>
          <w:i w:val="1"/>
          <w:color w:val="333333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color w:val="333333"/>
          <w:sz w:val="24"/>
          <w:szCs w:val="24"/>
          <w:rtl w:val="0"/>
        </w:rPr>
        <w:t xml:space="preserve">Compilare con il nome e la data e inviare a: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giordil@katamail.com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00" w:lineRule="auto"/>
        <w:jc w:val="both"/>
        <w:rPr>
          <w:rFonts w:ascii="Playfair Display" w:cs="Playfair Display" w:eastAsia="Playfair Display" w:hAnsi="Playfair Display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00" w:line="360" w:lineRule="auto"/>
        <w:jc w:val="both"/>
        <w:rPr>
          <w:rFonts w:ascii="Playfair Display" w:cs="Playfair Display" w:eastAsia="Playfair Display" w:hAnsi="Playfair Display"/>
          <w:color w:val="333333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333333"/>
          <w:sz w:val="24"/>
          <w:szCs w:val="24"/>
          <w:rtl w:val="0"/>
        </w:rPr>
        <w:t xml:space="preserve">Io sottoscritto ___________________________________________________ dell’IC Scamozzi di Vicenza/Arcugnano acconsento a realizzare l’incontro di consulenza psicologica online o l’incontro di consulenza psicologica telefonica consapevole di quanto ne consegue in riferimento alla gestione della privacy e in riferimento all’uso improprio del dispositivo tecnologico. Da parte del professionista non verranno registrati dati sensibili con modalità cartacee né con modalità tecnologiche digitali, il medesimo impegno di non registrazione è assunto anche dall’utente.</w:t>
      </w:r>
    </w:p>
    <w:p w:rsidR="00000000" w:rsidDel="00000000" w:rsidP="00000000" w:rsidRDefault="00000000" w:rsidRPr="00000000" w14:paraId="00000005">
      <w:pPr>
        <w:spacing w:after="300" w:line="360" w:lineRule="auto"/>
        <w:jc w:val="both"/>
        <w:rPr>
          <w:rFonts w:ascii="Playfair Display" w:cs="Playfair Display" w:eastAsia="Playfair Display" w:hAnsi="Playfair Display"/>
          <w:color w:val="333333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333333"/>
          <w:sz w:val="24"/>
          <w:szCs w:val="24"/>
          <w:rtl w:val="0"/>
        </w:rPr>
        <w:t xml:space="preserve">Il rapporto di consulenza è confidenziale e si inserisce nelle regolamentazioni del codice deontologico dell’Ordine degli Psicologi  </w:t>
      </w:r>
    </w:p>
    <w:p w:rsidR="00000000" w:rsidDel="00000000" w:rsidP="00000000" w:rsidRDefault="00000000" w:rsidRPr="00000000" w14:paraId="00000006">
      <w:pPr>
        <w:spacing w:after="300" w:line="360" w:lineRule="auto"/>
        <w:jc w:val="both"/>
        <w:rPr>
          <w:rFonts w:ascii="Playfair Display" w:cs="Playfair Display" w:eastAsia="Playfair Display" w:hAnsi="Playfair Display"/>
          <w:color w:val="333333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333333"/>
          <w:sz w:val="24"/>
          <w:szCs w:val="24"/>
          <w:rtl w:val="0"/>
        </w:rPr>
        <w:t xml:space="preserve">Il Sottoscritto dichiara di aver letto </w:t>
      </w:r>
      <w:hyperlink r:id="rId7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l’informativa per il trattamento dei dati personali</w:t>
        </w:r>
      </w:hyperlink>
      <w:r w:rsidDel="00000000" w:rsidR="00000000" w:rsidRPr="00000000">
        <w:rPr>
          <w:rFonts w:ascii="Playfair Display" w:cs="Playfair Display" w:eastAsia="Playfair Display" w:hAnsi="Playfair Display"/>
          <w:color w:val="333333"/>
          <w:sz w:val="24"/>
          <w:szCs w:val="24"/>
          <w:rtl w:val="0"/>
        </w:rPr>
        <w:t xml:space="preserve"> e di prestare il consenso al trattamento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00" w:line="360" w:lineRule="auto"/>
        <w:jc w:val="both"/>
        <w:rPr>
          <w:rFonts w:ascii="Playfair Display" w:cs="Playfair Display" w:eastAsia="Playfair Display" w:hAnsi="Playfair Display"/>
          <w:color w:val="333333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333333"/>
          <w:sz w:val="24"/>
          <w:szCs w:val="24"/>
          <w:rtl w:val="0"/>
        </w:rPr>
        <w:t xml:space="preserve">Letto e accettato  </w:t>
      </w:r>
    </w:p>
    <w:p w:rsidR="00000000" w:rsidDel="00000000" w:rsidP="00000000" w:rsidRDefault="00000000" w:rsidRPr="00000000" w14:paraId="00000008">
      <w:pPr>
        <w:spacing w:after="300" w:line="360" w:lineRule="auto"/>
        <w:jc w:val="both"/>
        <w:rPr>
          <w:rFonts w:ascii="Playfair Display" w:cs="Playfair Display" w:eastAsia="Playfair Display" w:hAnsi="Playfair Display"/>
          <w:color w:val="333333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333333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09">
      <w:pPr>
        <w:spacing w:after="300" w:line="360" w:lineRule="auto"/>
        <w:jc w:val="both"/>
        <w:rPr>
          <w:rFonts w:ascii="Playfair Display" w:cs="Playfair Display" w:eastAsia="Playfair Display" w:hAnsi="Playfair Display"/>
          <w:color w:val="333333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333333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0A">
      <w:pPr>
        <w:spacing w:after="300" w:line="360" w:lineRule="auto"/>
        <w:jc w:val="both"/>
        <w:rPr>
          <w:rFonts w:ascii="Playfair Display" w:cs="Playfair Display" w:eastAsia="Playfair Display" w:hAnsi="Playfair Display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300" w:line="360" w:lineRule="auto"/>
        <w:jc w:val="both"/>
        <w:rPr>
          <w:rFonts w:ascii="Playfair Display" w:cs="Playfair Display" w:eastAsia="Playfair Display" w:hAnsi="Playfair Display"/>
          <w:color w:val="333333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333333"/>
          <w:sz w:val="24"/>
          <w:szCs w:val="24"/>
          <w:rtl w:val="0"/>
        </w:rPr>
        <w:t xml:space="preserve">Data _______________________</w:t>
      </w:r>
    </w:p>
    <w:p w:rsidR="00000000" w:rsidDel="00000000" w:rsidP="00000000" w:rsidRDefault="00000000" w:rsidRPr="00000000" w14:paraId="0000000C">
      <w:pPr>
        <w:spacing w:after="300" w:lineRule="auto"/>
        <w:jc w:val="both"/>
        <w:rPr>
          <w:rFonts w:ascii="Playfair Display" w:cs="Playfair Display" w:eastAsia="Playfair Display" w:hAnsi="Playfair Display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00" w:lineRule="auto"/>
        <w:jc w:val="both"/>
        <w:rPr/>
      </w:pPr>
      <w:r w:rsidDel="00000000" w:rsidR="00000000" w:rsidRPr="00000000">
        <w:rPr>
          <w:rFonts w:ascii="Playfair Display" w:cs="Playfair Display" w:eastAsia="Playfair Display" w:hAnsi="Playfair Display"/>
          <w:color w:val="333333"/>
          <w:rtl w:val="0"/>
        </w:rPr>
        <w:t xml:space="preserve">N.B.:</w:t>
      </w:r>
      <w:r w:rsidDel="00000000" w:rsidR="00000000" w:rsidRPr="00000000">
        <w:rPr>
          <w:rFonts w:ascii="Playfair Display" w:cs="Playfair Display" w:eastAsia="Playfair Display" w:hAnsi="Playfair Display"/>
          <w:color w:val="333333"/>
          <w:rtl w:val="0"/>
        </w:rPr>
        <w:t xml:space="preserve"> Rispedire la mail per l’appuntamento rappresenta l’accettazione da parte dell’utente.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iordil@katamail.com" TargetMode="External"/><Relationship Id="rId7" Type="http://schemas.openxmlformats.org/officeDocument/2006/relationships/hyperlink" Target="http://www.scamozzi.edu.it/sites/default/files/articoli/2019-2020/informativa-privacy-psicologo-giordano-lovato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